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Lourd Bryan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IAC/INTERACTIVECORP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IAC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CAA 9830 WILSHIRE BLVD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BEVERLY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90212-1825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HILLS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249.11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48,287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 units accrued under the Non-Employee Deferred Compensation Plan as of the date of this report.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Includes: (i) 24,178 shares of IAC common stock held directly by the reporting person and (ii) 24,049 share units accrued under the Non-Employee Director Deferred Compensation Plan as of the date of this report.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Tanya M. Stanich as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96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6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-Fact for Bryan Lourd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02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5206" TargetMode="External"/><Relationship Id="rId13" Type="http://schemas.openxmlformats.org/officeDocument/2006/relationships/hyperlink" Target="http://www.sec.gov/cgi-bin/browse-edgar?action=getcompany&amp;CIK=00008911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2020-01-02T16:30:12Z</dcterms:created>
  <dcterms:modified xsi:type="dcterms:W3CDTF">2020-01-02T16:30:12Z</dcterms:modified>
</cp:coreProperties>
</file>